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B14CC" w:rsidRDefault="00865F7E" w:rsidP="008B14C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8B14CC">
        <w:rPr>
          <w:rFonts w:ascii="Arial" w:hAnsi="Arial" w:cs="Arial"/>
          <w:b/>
          <w:bCs/>
          <w:sz w:val="20"/>
          <w:szCs w:val="20"/>
        </w:rPr>
        <w:t>AVISO DE PRIVACIDAD INTEGRAL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Subdirección General de Administración/Dirección de Programación y Presupuesto, </w:t>
      </w:r>
      <w:bookmarkStart w:id="0" w:name="_GoBack"/>
      <w:bookmarkEnd w:id="0"/>
      <w:r w:rsidRPr="008B14CC">
        <w:rPr>
          <w:rFonts w:ascii="Arial" w:hAnsi="Arial" w:cs="Arial"/>
          <w:sz w:val="20"/>
          <w:szCs w:val="20"/>
        </w:rPr>
        <w:t>con domicilio en AV. JUÁREZ No. 101, piso 24, Colonia CENTRO, Cuauhtémoc, Ciudad de México, CP. 06040, CIUDAD DE MÉXICO, México, es el responsable del tratamiento de los dato</w:t>
      </w:r>
      <w:r w:rsidRPr="008B14CC">
        <w:rPr>
          <w:rFonts w:ascii="Arial" w:hAnsi="Arial" w:cs="Arial"/>
          <w:sz w:val="20"/>
          <w:szCs w:val="20"/>
        </w:rPr>
        <w:t>s personales que nos proporcione, los cuales serán protegidos conforme a lo dispuesto por la Ley General de Protección de Datos Personales en Posesión de Sujetos Obligados, y demás normatividad que resulte aplicable.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8B14CC">
        <w:rPr>
          <w:rFonts w:ascii="Arial" w:hAnsi="Arial" w:cs="Arial"/>
          <w:b/>
          <w:bCs/>
          <w:sz w:val="20"/>
          <w:szCs w:val="20"/>
        </w:rPr>
        <w:t>¿Qué datos personales solicitamos y p</w:t>
      </w:r>
      <w:r w:rsidRPr="008B14CC">
        <w:rPr>
          <w:rFonts w:ascii="Arial" w:hAnsi="Arial" w:cs="Arial"/>
          <w:b/>
          <w:bCs/>
          <w:sz w:val="20"/>
          <w:szCs w:val="20"/>
        </w:rPr>
        <w:t>ara qué fines?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Los datos personales que solicitamos los utilizaremos para las siguientes finalidades: 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387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1292"/>
        <w:gridCol w:w="919"/>
      </w:tblGrid>
      <w:tr w:rsidR="00000000" w:rsidRPr="008B14CC" w:rsidTr="008B14CC">
        <w:trPr>
          <w:tblCellSpacing w:w="15" w:type="dxa"/>
          <w:jc w:val="center"/>
        </w:trPr>
        <w:tc>
          <w:tcPr>
            <w:tcW w:w="3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14CC" w:rsidRDefault="00865F7E" w:rsidP="008B14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4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14CC" w:rsidRDefault="00865F7E" w:rsidP="008B14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4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¿Requieren consentimiento del titular?</w:t>
            </w:r>
          </w:p>
        </w:tc>
      </w:tr>
      <w:tr w:rsidR="00000000" w:rsidRPr="008B14CC" w:rsidTr="008B14CC">
        <w:trPr>
          <w:tblCellSpacing w:w="15" w:type="dxa"/>
          <w:jc w:val="center"/>
        </w:trPr>
        <w:tc>
          <w:tcPr>
            <w:tcW w:w="3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14CC" w:rsidRDefault="00865F7E" w:rsidP="008B14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14CC" w:rsidRDefault="00865F7E" w:rsidP="008B14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4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14CC" w:rsidRDefault="00865F7E" w:rsidP="008B14C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4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</w:t>
            </w:r>
          </w:p>
        </w:tc>
      </w:tr>
      <w:tr w:rsidR="00000000" w:rsidRPr="008B14CC" w:rsidTr="008B14CC">
        <w:trPr>
          <w:tblCellSpacing w:w="15" w:type="dxa"/>
          <w:jc w:val="center"/>
        </w:trPr>
        <w:tc>
          <w:tcPr>
            <w:tcW w:w="3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14CC" w:rsidRDefault="00865F7E" w:rsidP="008B14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14CC">
              <w:rPr>
                <w:rFonts w:ascii="Arial" w:eastAsia="Times New Roman" w:hAnsi="Arial" w:cs="Arial"/>
                <w:sz w:val="20"/>
                <w:szCs w:val="20"/>
              </w:rPr>
              <w:t>PROCEDIMIENTO DE CONTRATACIÓN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14CC" w:rsidRDefault="00865F7E" w:rsidP="008B14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14CC" w:rsidRDefault="00865F7E" w:rsidP="008B14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14C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</w:tbl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En caso de que no desee que sus datos personales sean tratados para estas finalidades que requieren su consentimiento podrá indicarlo en: </w:t>
      </w:r>
    </w:p>
    <w:p w:rsidR="008B14CC" w:rsidRDefault="008B14CC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0000" w:rsidRPr="008B14CC" w:rsidRDefault="008B14CC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65F7E" w:rsidRPr="008B14CC">
        <w:rPr>
          <w:rFonts w:ascii="Arial" w:hAnsi="Arial" w:cs="Arial"/>
          <w:sz w:val="20"/>
          <w:szCs w:val="20"/>
        </w:rPr>
        <w:t>os Formatos de ingreso y a través del Sistema de Derechos ARCO.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Para llevar a cabo las finalidades descritas en el presente aviso de privacidad, se solicitarán los siguientes datos personales:</w:t>
      </w: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Nombre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Estado civil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 xml:space="preserve">Registro Federal de </w:t>
      </w:r>
      <w:r w:rsidRPr="008B14CC">
        <w:rPr>
          <w:rFonts w:ascii="Arial" w:eastAsia="Times New Roman" w:hAnsi="Arial" w:cs="Arial"/>
          <w:sz w:val="20"/>
          <w:szCs w:val="20"/>
        </w:rPr>
        <w:t>Contribuyentes (RFC)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Clave Única de Registro de Población (CURP)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Lugar de nacimiento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Fecha de nacimiento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Nacionalidad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Domicilio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Teléfono particular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Teléfono celular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Correo electrónico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Firma autógrafa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Edad</w:t>
      </w:r>
    </w:p>
    <w:p w:rsidR="00000000" w:rsidRPr="008B14CC" w:rsidRDefault="00865F7E" w:rsidP="008B14CC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B14CC">
        <w:rPr>
          <w:rFonts w:ascii="Arial" w:eastAsia="Times New Roman" w:hAnsi="Arial" w:cs="Arial"/>
          <w:sz w:val="20"/>
          <w:szCs w:val="20"/>
        </w:rPr>
        <w:t>Datos bancarios</w:t>
      </w:r>
    </w:p>
    <w:p w:rsidR="008B14CC" w:rsidRDefault="008B14CC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Se informa que no se solicitarán datos personales sensibles.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8B14CC">
        <w:rPr>
          <w:rFonts w:ascii="Arial" w:hAnsi="Arial" w:cs="Arial"/>
          <w:b/>
          <w:bCs/>
          <w:sz w:val="20"/>
          <w:szCs w:val="20"/>
        </w:rPr>
        <w:t>¿Con quién compartimos su información personal y para qué fines?</w:t>
      </w:r>
    </w:p>
    <w:p w:rsidR="008B14CC" w:rsidRPr="008B14CC" w:rsidRDefault="008B14CC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</w:t>
      </w:r>
      <w:r w:rsidRPr="008B14CC">
        <w:rPr>
          <w:rFonts w:ascii="Arial" w:hAnsi="Arial" w:cs="Arial"/>
          <w:sz w:val="20"/>
          <w:szCs w:val="20"/>
        </w:rPr>
        <w:t>os de información de una autoridad competente, que estén debidamente fundados y motivados.</w:t>
      </w:r>
    </w:p>
    <w:p w:rsidR="00000000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95337" w:rsidRDefault="00195337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95337" w:rsidRPr="008B14CC" w:rsidRDefault="00195337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8B14CC">
        <w:rPr>
          <w:rFonts w:ascii="Arial" w:hAnsi="Arial" w:cs="Arial"/>
          <w:b/>
          <w:bCs/>
          <w:sz w:val="20"/>
          <w:szCs w:val="20"/>
        </w:rPr>
        <w:lastRenderedPageBreak/>
        <w:t>¿Cuál es el fundamento para el tratamiento de datos personales?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Ley General de Protección de Datos Personales en Posesión de Sujetos Obligados, en sus artículos </w:t>
      </w:r>
      <w:r w:rsidRPr="008B14CC">
        <w:rPr>
          <w:rFonts w:ascii="Arial" w:hAnsi="Arial" w:cs="Arial"/>
          <w:sz w:val="20"/>
          <w:szCs w:val="20"/>
        </w:rPr>
        <w:t>1 y 17, publicado en el Diario Oficial de la Federación el 26 de enero de 2017.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8B14CC">
        <w:rPr>
          <w:rFonts w:ascii="Arial" w:hAnsi="Arial" w:cs="Arial"/>
          <w:b/>
          <w:bCs/>
          <w:sz w:val="20"/>
          <w:szCs w:val="20"/>
        </w:rPr>
        <w:t>¿Dónde puedo ejercer mis derechos ARCO?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95337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Usted podrá presentar su solicitud para el ejercicio de los derechos de acceso, rectificación, cancelación u oposición de sus datos </w:t>
      </w:r>
      <w:r w:rsidRPr="008B14CC">
        <w:rPr>
          <w:rFonts w:ascii="Arial" w:hAnsi="Arial" w:cs="Arial"/>
          <w:sz w:val="20"/>
          <w:szCs w:val="20"/>
        </w:rPr>
        <w:t xml:space="preserve">personales (derechos ARCO) directamente ante nuestra </w:t>
      </w:r>
      <w:r w:rsidRPr="00195337">
        <w:rPr>
          <w:rFonts w:ascii="Arial" w:hAnsi="Arial" w:cs="Arial"/>
          <w:b/>
          <w:sz w:val="20"/>
          <w:szCs w:val="20"/>
        </w:rPr>
        <w:t>Unidad de Transparencia</w:t>
      </w:r>
      <w:r w:rsidRPr="008B14CC">
        <w:rPr>
          <w:rFonts w:ascii="Arial" w:hAnsi="Arial" w:cs="Arial"/>
          <w:sz w:val="20"/>
          <w:szCs w:val="20"/>
        </w:rPr>
        <w:t xml:space="preserve">, cuyos datos </w:t>
      </w:r>
      <w:r w:rsidRPr="008B14CC">
        <w:rPr>
          <w:rFonts w:ascii="Arial" w:hAnsi="Arial" w:cs="Arial"/>
          <w:sz w:val="20"/>
          <w:szCs w:val="20"/>
        </w:rPr>
        <w:t>de contacto son los siguientes</w:t>
      </w:r>
      <w:r w:rsidR="00195337">
        <w:rPr>
          <w:rFonts w:ascii="Arial" w:hAnsi="Arial" w:cs="Arial"/>
          <w:sz w:val="20"/>
          <w:szCs w:val="20"/>
        </w:rPr>
        <w:t>:</w:t>
      </w: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a) </w:t>
      </w:r>
      <w:r w:rsidRPr="008B14CC">
        <w:rPr>
          <w:rFonts w:ascii="Arial" w:hAnsi="Arial" w:cs="Arial"/>
          <w:sz w:val="20"/>
          <w:szCs w:val="20"/>
        </w:rPr>
        <w:t>Nombre de su titular: Joel Manríquez Novelo</w:t>
      </w: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b) </w:t>
      </w:r>
      <w:r w:rsidRPr="008B14CC">
        <w:rPr>
          <w:rFonts w:ascii="Arial" w:hAnsi="Arial" w:cs="Arial"/>
          <w:sz w:val="20"/>
          <w:szCs w:val="20"/>
        </w:rPr>
        <w:t>Domicilio: Avenida Juárez No. 101, piso 8, Colonia Centro, Cuauhtémoc, Ciudad de Mé</w:t>
      </w:r>
      <w:r w:rsidRPr="008B14CC">
        <w:rPr>
          <w:rFonts w:ascii="Arial" w:hAnsi="Arial" w:cs="Arial"/>
          <w:sz w:val="20"/>
          <w:szCs w:val="20"/>
        </w:rPr>
        <w:t>xico, CP. 06040, Ciudad de México, México</w:t>
      </w: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c) </w:t>
      </w:r>
      <w:r w:rsidRPr="008B14CC">
        <w:rPr>
          <w:rFonts w:ascii="Arial" w:hAnsi="Arial" w:cs="Arial"/>
          <w:sz w:val="20"/>
          <w:szCs w:val="20"/>
        </w:rPr>
        <w:t>Correo electrónico: unidadenlace@inba.gob.mx</w:t>
      </w: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d) </w:t>
      </w:r>
      <w:r w:rsidRPr="008B14CC">
        <w:rPr>
          <w:rFonts w:ascii="Arial" w:hAnsi="Arial" w:cs="Arial"/>
          <w:sz w:val="20"/>
          <w:szCs w:val="20"/>
        </w:rPr>
        <w:t>Número telefónico y extensión: 5510004622 ext. 1910 y 1913</w:t>
      </w: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e) </w:t>
      </w:r>
      <w:r w:rsidRPr="008B14CC">
        <w:rPr>
          <w:rFonts w:ascii="Arial" w:hAnsi="Arial" w:cs="Arial"/>
          <w:sz w:val="20"/>
          <w:szCs w:val="20"/>
        </w:rPr>
        <w:t xml:space="preserve">Otro dato de contacto: </w:t>
      </w:r>
    </w:p>
    <w:p w:rsidR="00000000" w:rsidRPr="008B14CC" w:rsidRDefault="00865F7E" w:rsidP="0019533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0000" w:rsidRDefault="00865F7E" w:rsidP="008B14C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B14CC">
        <w:rPr>
          <w:rFonts w:ascii="Arial" w:hAnsi="Arial" w:cs="Arial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8B14CC">
        <w:rPr>
          <w:rFonts w:ascii="Arial" w:hAnsi="Arial" w:cs="Arial"/>
          <w:b/>
          <w:sz w:val="20"/>
          <w:szCs w:val="20"/>
          <w:lang w:val="es-ES"/>
        </w:rPr>
        <w:t>Plataforma Nacional de Transparencia</w:t>
      </w:r>
      <w:r w:rsidRPr="008B14CC">
        <w:rPr>
          <w:rFonts w:ascii="Arial" w:hAnsi="Arial" w:cs="Arial"/>
          <w:sz w:val="20"/>
          <w:szCs w:val="20"/>
          <w:lang w:val="es-ES"/>
        </w:rPr>
        <w:t>, disponible en</w:t>
      </w:r>
      <w:r w:rsidRPr="008B14CC">
        <w:rPr>
          <w:rFonts w:ascii="Arial" w:hAnsi="Arial" w:cs="Arial"/>
          <w:sz w:val="20"/>
          <w:szCs w:val="20"/>
          <w:lang w:val="es-ES"/>
        </w:rPr>
        <w:t>:</w:t>
      </w:r>
    </w:p>
    <w:p w:rsidR="00195337" w:rsidRPr="008B14CC" w:rsidRDefault="00195337" w:rsidP="008B14CC">
      <w:pPr>
        <w:jc w:val="both"/>
        <w:rPr>
          <w:rFonts w:ascii="Arial" w:hAnsi="Arial" w:cs="Arial"/>
          <w:sz w:val="20"/>
          <w:szCs w:val="20"/>
        </w:rPr>
      </w:pPr>
    </w:p>
    <w:p w:rsidR="00000000" w:rsidRPr="008B14CC" w:rsidRDefault="00865F7E" w:rsidP="008B14CC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8B14CC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http://</w:t>
        </w:r>
        <w:r w:rsidRPr="008B14CC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www.plataformadetransparencia.org.mx</w:t>
        </w:r>
      </w:hyperlink>
    </w:p>
    <w:p w:rsidR="00195337" w:rsidRDefault="00195337" w:rsidP="008B14C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00000" w:rsidRPr="008B14CC" w:rsidRDefault="00865F7E" w:rsidP="008B14CC">
      <w:pPr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  <w:lang w:val="es-ES"/>
        </w:rPr>
        <w:t>y/o a través de un requerimiento dirigido a la Unidad de Transparencia del Instituto Nacional de Bellas Artes y Literatura</w:t>
      </w:r>
      <w:r w:rsidRPr="008B14CC">
        <w:rPr>
          <w:rFonts w:ascii="Arial" w:hAnsi="Arial" w:cs="Arial"/>
          <w:sz w:val="20"/>
          <w:szCs w:val="20"/>
          <w:lang w:val="es-ES"/>
        </w:rPr>
        <w:t>.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Con relación al procedimiento y requisitos para el ejercicio de sus derechos ARCO, le informamos lo siguiente: </w:t>
      </w:r>
    </w:p>
    <w:p w:rsidR="00195337" w:rsidRDefault="00195337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95337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La solicitud para el ejercicio de los derechos ARCO deberá contener:</w:t>
      </w:r>
    </w:p>
    <w:p w:rsidR="00195337" w:rsidRDefault="00195337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95337" w:rsidRDefault="00865F7E" w:rsidP="001953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El nombre del titular y su domicilio o cualquier otro medio para recibir</w:t>
      </w:r>
      <w:r w:rsidRPr="008B14CC">
        <w:rPr>
          <w:rFonts w:ascii="Arial" w:hAnsi="Arial" w:cs="Arial"/>
          <w:sz w:val="20"/>
          <w:szCs w:val="20"/>
        </w:rPr>
        <w:t xml:space="preserve"> notificaciones;</w:t>
      </w:r>
    </w:p>
    <w:p w:rsidR="00195337" w:rsidRDefault="00865F7E" w:rsidP="001953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Los documentos que acrediten la identidad del titular y, en su caso, la personalidad e identidad de su representante;</w:t>
      </w:r>
    </w:p>
    <w:p w:rsidR="00195337" w:rsidRDefault="00865F7E" w:rsidP="001953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De ser posible, el área responsable que trata los datos personales y ante el cual se presenta la solicitud;</w:t>
      </w:r>
    </w:p>
    <w:p w:rsidR="00195337" w:rsidRDefault="00865F7E" w:rsidP="001953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La descripción clara y precisa de los datos personales respecto de los que se busca ejercer alguno de los derechos ARCO, salvo que se trate del derecho de acceso;</w:t>
      </w:r>
    </w:p>
    <w:p w:rsidR="00195337" w:rsidRDefault="00865F7E" w:rsidP="001953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La descripción del derecho ARCO que se pretende ejercer, o bien, lo que solicita el titula</w:t>
      </w:r>
      <w:r w:rsidRPr="008B14CC">
        <w:rPr>
          <w:rFonts w:ascii="Arial" w:hAnsi="Arial" w:cs="Arial"/>
          <w:sz w:val="20"/>
          <w:szCs w:val="20"/>
        </w:rPr>
        <w:t>r</w:t>
      </w:r>
      <w:r w:rsidR="00195337">
        <w:rPr>
          <w:rFonts w:ascii="Arial" w:hAnsi="Arial" w:cs="Arial"/>
          <w:sz w:val="20"/>
          <w:szCs w:val="20"/>
        </w:rPr>
        <w:t>;</w:t>
      </w:r>
    </w:p>
    <w:p w:rsidR="00000000" w:rsidRPr="008B14CC" w:rsidRDefault="00865F7E" w:rsidP="001953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Cualquier otro elemento o documento que facilite la locali</w:t>
      </w:r>
      <w:r w:rsidR="00195337">
        <w:rPr>
          <w:rFonts w:ascii="Arial" w:hAnsi="Arial" w:cs="Arial"/>
          <w:sz w:val="20"/>
          <w:szCs w:val="20"/>
        </w:rPr>
        <w:t>zación de los datos personales.</w:t>
      </w:r>
    </w:p>
    <w:p w:rsidR="00195337" w:rsidRDefault="00195337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0000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 xml:space="preserve">Ahora bien, tratándose de una solicitud de acceso a datos personales, deberá señalar la modalidad en la que prefiere que éstos se reproduzcan; con relación </w:t>
      </w:r>
      <w:r w:rsidRPr="008B14CC">
        <w:rPr>
          <w:rFonts w:ascii="Arial" w:hAnsi="Arial" w:cs="Arial"/>
          <w:sz w:val="20"/>
          <w:szCs w:val="20"/>
        </w:rPr>
        <w:t>a una solicitud de cancelación, deberá señalar las causas que lo motiven a solicitar la supresión de sus datos personales en los archivos, registros o bases de datos; en el caso de la solicitud de oposición, deberá manifestar las causas legítimas o la situ</w:t>
      </w:r>
      <w:r w:rsidRPr="008B14CC">
        <w:rPr>
          <w:rFonts w:ascii="Arial" w:hAnsi="Arial" w:cs="Arial"/>
          <w:sz w:val="20"/>
          <w:szCs w:val="20"/>
        </w:rPr>
        <w:t>ación específica que lo llevan a solicitar el cese en el tratamiento, así como el daño o perjuicio que le causaría la persistencia del tratamiento, o en su caso, las finalidades específicas respecto de las cuales requiere ejercer el derecho de oposición; f</w:t>
      </w:r>
      <w:r w:rsidRPr="008B14CC">
        <w:rPr>
          <w:rFonts w:ascii="Arial" w:hAnsi="Arial" w:cs="Arial"/>
          <w:sz w:val="20"/>
          <w:szCs w:val="20"/>
        </w:rPr>
        <w:t>inalmente si se trata de una solicitud de rectificación, se sugiere incluir los documentos que avalen la modificación solicitada.</w:t>
      </w:r>
    </w:p>
    <w:p w:rsidR="00195337" w:rsidRPr="008B14CC" w:rsidRDefault="00195337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Los formularios, sistemas y otros métodos simplificados para facilitarle el ejercicio de sus derechos ARCO podrá consultarlos</w:t>
      </w:r>
      <w:r w:rsidRPr="008B14CC">
        <w:rPr>
          <w:rFonts w:ascii="Arial" w:hAnsi="Arial" w:cs="Arial"/>
          <w:sz w:val="20"/>
          <w:szCs w:val="20"/>
        </w:rPr>
        <w:t xml:space="preserve"> en </w:t>
      </w:r>
      <w:hyperlink r:id="rId8" w:tgtFrame="_blank" w:history="1">
        <w:r w:rsidRPr="008B14CC">
          <w:rPr>
            <w:rStyle w:val="Hipervnculo"/>
            <w:rFonts w:ascii="Arial" w:hAnsi="Arial" w:cs="Arial"/>
            <w:sz w:val="20"/>
            <w:szCs w:val="20"/>
          </w:rPr>
          <w:t>www.inai.org.mx</w:t>
        </w:r>
      </w:hyperlink>
      <w:r w:rsidRPr="008B14CC">
        <w:rPr>
          <w:rFonts w:ascii="Arial" w:hAnsi="Arial" w:cs="Arial"/>
          <w:sz w:val="20"/>
          <w:szCs w:val="20"/>
        </w:rPr>
        <w:t>.</w:t>
      </w:r>
    </w:p>
    <w:p w:rsidR="00195337" w:rsidRDefault="00195337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lastRenderedPageBreak/>
        <w:t xml:space="preserve">Los medios para dar respuesta a su solicitud serán los siguientes: </w:t>
      </w:r>
    </w:p>
    <w:p w:rsidR="00195337" w:rsidRDefault="00195337" w:rsidP="008B14C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00000" w:rsidRPr="008B14CC" w:rsidRDefault="00865F7E" w:rsidP="008B14CC">
      <w:pPr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  <w:lang w:val="es-ES"/>
        </w:rPr>
        <w:t xml:space="preserve">Con relación al procedimiento y requisitos para el ejercicio de sus </w:t>
      </w:r>
      <w:r w:rsidRPr="008B14CC">
        <w:rPr>
          <w:rFonts w:ascii="Arial" w:hAnsi="Arial" w:cs="Arial"/>
          <w:b/>
          <w:sz w:val="20"/>
          <w:szCs w:val="20"/>
          <w:lang w:val="es-ES"/>
        </w:rPr>
        <w:t>derechos ARCO</w:t>
      </w:r>
      <w:r w:rsidRPr="008B14CC">
        <w:rPr>
          <w:rFonts w:ascii="Arial" w:hAnsi="Arial" w:cs="Arial"/>
          <w:sz w:val="20"/>
          <w:szCs w:val="20"/>
          <w:lang w:val="es-ES"/>
        </w:rPr>
        <w:t>, le informamos lo siguiente</w:t>
      </w:r>
      <w:r w:rsidRPr="008B14CC">
        <w:rPr>
          <w:rFonts w:ascii="Arial" w:hAnsi="Arial" w:cs="Arial"/>
          <w:sz w:val="20"/>
          <w:szCs w:val="20"/>
          <w:lang w:val="es-ES"/>
        </w:rPr>
        <w:t>:</w:t>
      </w:r>
    </w:p>
    <w:p w:rsidR="00195337" w:rsidRDefault="00195337" w:rsidP="008B14C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La modalidad o medios de reproducción de los datos persona</w:t>
      </w:r>
      <w:r w:rsidRPr="008B14CC">
        <w:rPr>
          <w:rFonts w:ascii="Arial" w:hAnsi="Arial" w:cs="Arial"/>
          <w:sz w:val="20"/>
          <w:szCs w:val="20"/>
        </w:rPr>
        <w:t xml:space="preserve">les serán: </w:t>
      </w:r>
    </w:p>
    <w:p w:rsidR="00195337" w:rsidRDefault="00195337" w:rsidP="008B14C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00000" w:rsidRPr="008B14CC" w:rsidRDefault="00865F7E" w:rsidP="008B14CC">
      <w:pPr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  <w:lang w:val="es-ES"/>
        </w:rPr>
        <w:t>conforme al Título Tercero, Capítulo II de la Ley General de Protección de Datos Personales en Posesión de Sujetos Obligados</w:t>
      </w:r>
      <w:r w:rsidRPr="008B14CC">
        <w:rPr>
          <w:rFonts w:ascii="Arial" w:hAnsi="Arial" w:cs="Arial"/>
          <w:sz w:val="20"/>
          <w:szCs w:val="20"/>
          <w:lang w:val="es-ES"/>
        </w:rPr>
        <w:t>.</w:t>
      </w: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Los plazos establecidos dentro del procedimiento s</w:t>
      </w:r>
      <w:r w:rsidRPr="008B14CC">
        <w:rPr>
          <w:rFonts w:ascii="Arial" w:hAnsi="Arial" w:cs="Arial"/>
          <w:sz w:val="20"/>
          <w:szCs w:val="20"/>
        </w:rPr>
        <w:t xml:space="preserve">on: </w:t>
      </w:r>
    </w:p>
    <w:p w:rsidR="00195337" w:rsidRDefault="00195337" w:rsidP="008B14C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00000" w:rsidRDefault="00195337" w:rsidP="008B14C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V</w:t>
      </w:r>
      <w:r w:rsidR="00865F7E" w:rsidRPr="008B14CC">
        <w:rPr>
          <w:rFonts w:ascii="Arial" w:hAnsi="Arial" w:cs="Arial"/>
          <w:sz w:val="20"/>
          <w:szCs w:val="20"/>
          <w:lang w:val="es-ES"/>
        </w:rPr>
        <w:t>einte días hábiles contados a partir del día siguiente a la recepción de la solicitud, de conformidad con el artículo 51 de la Ley General de Protección de Datos Personales en Posesión de Sujetos O</w:t>
      </w:r>
      <w:r w:rsidR="00865F7E" w:rsidRPr="008B14CC">
        <w:rPr>
          <w:rFonts w:ascii="Arial" w:hAnsi="Arial" w:cs="Arial"/>
          <w:sz w:val="20"/>
          <w:szCs w:val="20"/>
          <w:lang w:val="es-ES"/>
        </w:rPr>
        <w:t>bligados.</w:t>
      </w:r>
    </w:p>
    <w:p w:rsidR="00195337" w:rsidRPr="008B14CC" w:rsidRDefault="00195337" w:rsidP="008B14CC">
      <w:pPr>
        <w:jc w:val="both"/>
        <w:rPr>
          <w:rFonts w:ascii="Arial" w:hAnsi="Arial" w:cs="Arial"/>
          <w:sz w:val="20"/>
          <w:szCs w:val="20"/>
        </w:rPr>
      </w:pPr>
    </w:p>
    <w:p w:rsidR="00000000" w:rsidRPr="008B14CC" w:rsidRDefault="00865F7E" w:rsidP="008B14CC">
      <w:pPr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  <w:lang w:val="es-ES"/>
        </w:rPr>
        <w:t>Por último, se le informa que usted tiene derecho a presentar un recurso de revisión ante el INAI, cuando no esté conforme con la respuesta, directamente en las instalaciones del Instituto o a través de la Plataforma Nacional de Transparencia. P</w:t>
      </w:r>
      <w:r w:rsidRPr="008B14CC">
        <w:rPr>
          <w:rFonts w:ascii="Arial" w:hAnsi="Arial" w:cs="Arial"/>
          <w:sz w:val="20"/>
          <w:szCs w:val="20"/>
          <w:lang w:val="es-ES"/>
        </w:rPr>
        <w:t xml:space="preserve">ara mayor información consulte </w:t>
      </w:r>
      <w:hyperlink r:id="rId9" w:history="1">
        <w:r w:rsidRPr="008B14CC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 xml:space="preserve">www.inai.org.mx </w:t>
        </w:r>
      </w:hyperlink>
      <w:r w:rsidRPr="008B14CC">
        <w:rPr>
          <w:rFonts w:ascii="Arial" w:hAnsi="Arial" w:cs="Arial"/>
          <w:sz w:val="20"/>
          <w:szCs w:val="20"/>
          <w:lang w:val="es-ES"/>
        </w:rPr>
        <w:t xml:space="preserve">o llame al </w:t>
      </w:r>
      <w:r w:rsidR="00195337">
        <w:rPr>
          <w:rFonts w:ascii="Arial" w:hAnsi="Arial" w:cs="Arial"/>
          <w:sz w:val="20"/>
          <w:szCs w:val="20"/>
          <w:lang w:val="es-ES"/>
        </w:rPr>
        <w:t xml:space="preserve">01 </w:t>
      </w:r>
      <w:r w:rsidRPr="008B14CC">
        <w:rPr>
          <w:rFonts w:ascii="Arial" w:hAnsi="Arial" w:cs="Arial"/>
          <w:sz w:val="20"/>
          <w:szCs w:val="20"/>
          <w:lang w:val="es-ES"/>
        </w:rPr>
        <w:t>800-835-43-24</w:t>
      </w:r>
      <w:r w:rsidRPr="008B14CC">
        <w:rPr>
          <w:rFonts w:ascii="Arial" w:hAnsi="Arial" w:cs="Arial"/>
          <w:sz w:val="20"/>
          <w:szCs w:val="20"/>
          <w:lang w:val="es-ES"/>
        </w:rPr>
        <w:t>.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8B14CC">
        <w:rPr>
          <w:rFonts w:ascii="Arial" w:hAnsi="Arial" w:cs="Arial"/>
          <w:b/>
          <w:bCs/>
          <w:sz w:val="20"/>
          <w:szCs w:val="20"/>
        </w:rPr>
        <w:t>¿Cómo puede conocer los cambios en este aviso de privacidad?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00000" w:rsidRPr="008B14CC" w:rsidRDefault="00865F7E" w:rsidP="008B14C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14CC">
        <w:rPr>
          <w:rFonts w:ascii="Arial" w:hAnsi="Arial" w:cs="Arial"/>
          <w:sz w:val="20"/>
          <w:szCs w:val="20"/>
        </w:rPr>
        <w:t>El presente aviso de privacidad puede sufrir modificaciones, cambios o actualizaciones derivadas de nuevos requerimientos legales o por otras causas. Nos comprometemos a manten</w:t>
      </w:r>
      <w:r w:rsidRPr="008B14CC">
        <w:rPr>
          <w:rFonts w:ascii="Arial" w:hAnsi="Arial" w:cs="Arial"/>
          <w:sz w:val="20"/>
          <w:szCs w:val="20"/>
        </w:rPr>
        <w:t xml:space="preserve">erlo informado sobre los cambios que pueda sufrir el presente aviso de privacidad, a través de: Página de Internet: </w:t>
      </w:r>
      <w:hyperlink r:id="rId10" w:history="1">
        <w:r w:rsidR="00195337" w:rsidRPr="00AB79E7">
          <w:rPr>
            <w:rStyle w:val="Hipervnculo"/>
            <w:rFonts w:ascii="Arial" w:hAnsi="Arial" w:cs="Arial"/>
            <w:sz w:val="20"/>
            <w:szCs w:val="20"/>
          </w:rPr>
          <w:t>www.inba.gob.mx</w:t>
        </w:r>
      </w:hyperlink>
      <w:r w:rsidR="00001677">
        <w:rPr>
          <w:rFonts w:ascii="Arial" w:hAnsi="Arial" w:cs="Arial"/>
          <w:sz w:val="20"/>
          <w:szCs w:val="20"/>
        </w:rPr>
        <w:t>.</w:t>
      </w:r>
    </w:p>
    <w:p w:rsidR="00000000" w:rsidRPr="008B14CC" w:rsidRDefault="00865F7E" w:rsidP="008B14C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5F7E" w:rsidRDefault="00865F7E">
      <w:pPr>
        <w:pStyle w:val="NormalWeb"/>
        <w:jc w:val="right"/>
      </w:pPr>
      <w:r>
        <w:t>Última actualización: 18/03/2021</w:t>
      </w:r>
    </w:p>
    <w:sectPr w:rsidR="00865F7E" w:rsidSect="00195337">
      <w:headerReference w:type="default" r:id="rId11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7E" w:rsidRDefault="00865F7E" w:rsidP="008B14CC">
      <w:r>
        <w:separator/>
      </w:r>
    </w:p>
  </w:endnote>
  <w:endnote w:type="continuationSeparator" w:id="0">
    <w:p w:rsidR="00865F7E" w:rsidRDefault="00865F7E" w:rsidP="008B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7E" w:rsidRDefault="00865F7E" w:rsidP="008B14CC">
      <w:r>
        <w:separator/>
      </w:r>
    </w:p>
  </w:footnote>
  <w:footnote w:type="continuationSeparator" w:id="0">
    <w:p w:rsidR="00865F7E" w:rsidRDefault="00865F7E" w:rsidP="008B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CC" w:rsidRDefault="008B14C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E9516A" wp14:editId="03E514BF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24775" cy="10058400"/>
          <wp:effectExtent l="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E46"/>
    <w:multiLevelType w:val="multilevel"/>
    <w:tmpl w:val="6D0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C6DB4"/>
    <w:multiLevelType w:val="multilevel"/>
    <w:tmpl w:val="CE0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82F1C"/>
    <w:multiLevelType w:val="hybridMultilevel"/>
    <w:tmpl w:val="D60C13BE"/>
    <w:lvl w:ilvl="0" w:tplc="23A84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14CC"/>
    <w:rsid w:val="00001677"/>
    <w:rsid w:val="00195337"/>
    <w:rsid w:val="00865F7E"/>
    <w:rsid w:val="008B14CC"/>
    <w:rsid w:val="00B62CC9"/>
    <w:rsid w:val="00F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456C8"/>
  <w15:chartTrackingRefBased/>
  <w15:docId w15:val="{0ECBC0FA-98AC-46EB-9DA7-5F13F74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Sinespaciado">
    <w:name w:val="No Spacing"/>
    <w:basedOn w:val="Normal"/>
    <w:uiPriority w:val="1"/>
    <w:qFormat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8B1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4CC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B1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C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b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2021-03-18T20:29:00Z</dcterms:created>
  <dcterms:modified xsi:type="dcterms:W3CDTF">2021-03-18T20:29:00Z</dcterms:modified>
</cp:coreProperties>
</file>